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Pergolen in Berlin: Was Eigentümer prüfen müssen</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planen: Wann lohnt sich der Bau und was muss ich vorher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pergolaberlin.de/index.html" TargetMode="External"/><Relationship Id="rId10" Type="http://schemas.openxmlformats.org/officeDocument/2006/relationships/hyperlink" Target="https://aws.pergolaberlin.de/paket-b620d59ead0f4716b3769e0080fa8383/holzpergola-planen-wann-lohnt-sich-der-bau-und-was-muss-ich-vorher-wis-8b40a7c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